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80" w:rsidRPr="00E32B80" w:rsidRDefault="00633D4A" w:rsidP="00E32B80">
      <w:pPr>
        <w:jc w:val="center"/>
        <w:rPr>
          <w:b/>
          <w:sz w:val="28"/>
          <w:szCs w:val="28"/>
        </w:rPr>
      </w:pPr>
      <w:r w:rsidRPr="00E32B80">
        <w:rPr>
          <w:b/>
          <w:sz w:val="28"/>
          <w:szCs w:val="28"/>
        </w:rPr>
        <w:t>ÚČELOVÉ URČENÍ</w:t>
      </w:r>
    </w:p>
    <w:p w:rsidR="009171FF" w:rsidRDefault="009171FF" w:rsidP="00E32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VYMEZENÍ ZPŮSOBILÝCH A NEZPŮSOBILÝCH NÁKLADŮ/VÝDAJŮ</w:t>
      </w:r>
    </w:p>
    <w:p w:rsidR="00F76DC1" w:rsidRPr="009171FF" w:rsidRDefault="00E32B80" w:rsidP="00E32B80">
      <w:pPr>
        <w:jc w:val="center"/>
        <w:rPr>
          <w:b/>
          <w:sz w:val="32"/>
          <w:szCs w:val="32"/>
        </w:rPr>
      </w:pPr>
      <w:r w:rsidRPr="009171FF">
        <w:rPr>
          <w:b/>
          <w:sz w:val="32"/>
          <w:szCs w:val="32"/>
        </w:rPr>
        <w:t xml:space="preserve"> REPREZENTACE</w:t>
      </w:r>
      <w:r w:rsidR="009171FF" w:rsidRPr="009171FF">
        <w:rPr>
          <w:b/>
          <w:sz w:val="32"/>
          <w:szCs w:val="32"/>
        </w:rPr>
        <w:t xml:space="preserve"> 2019</w:t>
      </w:r>
    </w:p>
    <w:p w:rsidR="009171FF" w:rsidRPr="009171FF" w:rsidRDefault="009171FF" w:rsidP="00E32B80">
      <w:pPr>
        <w:jc w:val="center"/>
        <w:rPr>
          <w:b/>
          <w:sz w:val="28"/>
          <w:szCs w:val="28"/>
        </w:rPr>
      </w:pPr>
    </w:p>
    <w:p w:rsidR="00CE587E" w:rsidRPr="00E32B80" w:rsidRDefault="00CE587E" w:rsidP="00E32B80">
      <w:pPr>
        <w:jc w:val="center"/>
        <w:rPr>
          <w:b/>
          <w:sz w:val="24"/>
          <w:szCs w:val="24"/>
        </w:rPr>
      </w:pPr>
    </w:p>
    <w:p w:rsidR="00633D4A" w:rsidRPr="004A7ABA" w:rsidRDefault="00633D4A" w:rsidP="00633D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7A" w:rsidRDefault="00AB3D7A" w:rsidP="00C956A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A5">
        <w:rPr>
          <w:rFonts w:ascii="Times New Roman" w:hAnsi="Times New Roman" w:cs="Times New Roman"/>
          <w:b/>
          <w:sz w:val="28"/>
          <w:szCs w:val="28"/>
        </w:rPr>
        <w:t xml:space="preserve">Účel poskytnutí </w:t>
      </w:r>
    </w:p>
    <w:p w:rsidR="009171FF" w:rsidRPr="00C956A5" w:rsidRDefault="009171FF" w:rsidP="00C956A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Default="00AB3D7A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>Podpora sportovní reprezentace, která zahrnuje zejména:</w:t>
      </w: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Pr="00C956A5" w:rsidRDefault="00AB3D7A" w:rsidP="00C956A5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>za</w:t>
      </w:r>
      <w:r w:rsidR="00C956A5">
        <w:rPr>
          <w:rFonts w:ascii="Times New Roman" w:hAnsi="Times New Roman" w:cs="Times New Roman"/>
          <w:sz w:val="24"/>
          <w:szCs w:val="24"/>
        </w:rPr>
        <w:t>jiště</w:t>
      </w:r>
      <w:r w:rsidRPr="00C956A5">
        <w:rPr>
          <w:rFonts w:ascii="Times New Roman" w:hAnsi="Times New Roman" w:cs="Times New Roman"/>
          <w:sz w:val="24"/>
          <w:szCs w:val="24"/>
        </w:rPr>
        <w:t>ní přípravy a účasti na mezinárodních soutěžích v kategorii seniorů a juniorů, tedy reprezentace nad 15 let s výjimkou sportů a sportovních odvětví, ve kterých je mezinárodní sportovní federací oficiálně stanovena reprezentace i v nižších věkových kategoriích, ČTS nad 12 let</w:t>
      </w:r>
    </w:p>
    <w:p w:rsid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Default="007E0852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Zajišťovatel služeb</w:t>
      </w:r>
      <w:r w:rsidR="00AB3D7A" w:rsidRPr="00C956A5">
        <w:rPr>
          <w:rFonts w:ascii="Times New Roman" w:hAnsi="Times New Roman" w:cs="Times New Roman"/>
          <w:sz w:val="24"/>
          <w:szCs w:val="24"/>
        </w:rPr>
        <w:t xml:space="preserve"> nesmí stejné výdaje spojené s naplňováním účelu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="00AB3D7A" w:rsidRPr="00C956A5">
        <w:rPr>
          <w:rFonts w:ascii="Times New Roman" w:hAnsi="Times New Roman" w:cs="Times New Roman"/>
          <w:sz w:val="24"/>
          <w:szCs w:val="24"/>
        </w:rPr>
        <w:t xml:space="preserve"> nebo jeho části uplatňovat u jiných poskytovatelů veřejných prostředků. Pokud byl určitý výdaj hrazen z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="00AB3D7A" w:rsidRPr="00C956A5">
        <w:rPr>
          <w:rFonts w:ascii="Times New Roman" w:hAnsi="Times New Roman" w:cs="Times New Roman"/>
          <w:sz w:val="24"/>
          <w:szCs w:val="24"/>
        </w:rPr>
        <w:t xml:space="preserve"> pouze zčásti, týká se zákaz podle předchozí věty pouze této části výdaje.</w:t>
      </w:r>
    </w:p>
    <w:p w:rsid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Pr="00C956A5" w:rsidRDefault="009171FF" w:rsidP="00C956A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Vymezení z</w:t>
      </w:r>
      <w:r w:rsidR="00692373">
        <w:rPr>
          <w:rFonts w:ascii="Times New Roman" w:hAnsi="Times New Roman" w:cs="Times New Roman"/>
          <w:b/>
          <w:sz w:val="28"/>
          <w:szCs w:val="28"/>
        </w:rPr>
        <w:t>působil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="00AB3D7A" w:rsidRPr="00C956A5">
        <w:rPr>
          <w:rFonts w:ascii="Times New Roman" w:hAnsi="Times New Roman" w:cs="Times New Roman"/>
          <w:b/>
          <w:sz w:val="28"/>
          <w:szCs w:val="28"/>
        </w:rPr>
        <w:t xml:space="preserve"> a nezpůsobil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="00AB3D7A" w:rsidRPr="00C956A5">
        <w:rPr>
          <w:rFonts w:ascii="Times New Roman" w:hAnsi="Times New Roman" w:cs="Times New Roman"/>
          <w:b/>
          <w:sz w:val="28"/>
          <w:szCs w:val="28"/>
        </w:rPr>
        <w:t xml:space="preserve"> ná</w:t>
      </w:r>
      <w:r w:rsidR="00C956A5" w:rsidRPr="00C956A5">
        <w:rPr>
          <w:rFonts w:ascii="Times New Roman" w:hAnsi="Times New Roman" w:cs="Times New Roman"/>
          <w:b/>
          <w:sz w:val="28"/>
          <w:szCs w:val="28"/>
        </w:rPr>
        <w:t>kl</w:t>
      </w:r>
      <w:r w:rsidR="00AB3D7A" w:rsidRPr="00C956A5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>ů</w:t>
      </w:r>
      <w:r w:rsidR="00AB3D7A" w:rsidRPr="00C956A5">
        <w:rPr>
          <w:rFonts w:ascii="Times New Roman" w:hAnsi="Times New Roman" w:cs="Times New Roman"/>
          <w:b/>
          <w:sz w:val="28"/>
          <w:szCs w:val="28"/>
        </w:rPr>
        <w:t>/výdaj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Pr="00C956A5" w:rsidRDefault="009171FF" w:rsidP="00C956A5">
      <w:pPr>
        <w:pStyle w:val="Bezmez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Odměnu lze </w:t>
      </w:r>
      <w:r w:rsidR="00AB3D7A" w:rsidRPr="00C956A5">
        <w:rPr>
          <w:rFonts w:ascii="Times New Roman" w:hAnsi="Times New Roman" w:cs="Times New Roman"/>
          <w:b/>
          <w:sz w:val="24"/>
          <w:szCs w:val="24"/>
          <w:u w:val="single" w:color="000000"/>
        </w:rPr>
        <w:t>použít na způsobilé výdaje:</w:t>
      </w: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  <w:u w:val="single" w:color="000000"/>
        </w:rPr>
        <w:t>vybavení hmotným majetkem</w:t>
      </w:r>
      <w:r w:rsidRPr="00C956A5">
        <w:rPr>
          <w:rFonts w:ascii="Times New Roman" w:hAnsi="Times New Roman" w:cs="Times New Roman"/>
          <w:sz w:val="24"/>
          <w:szCs w:val="24"/>
        </w:rPr>
        <w:t xml:space="preserve"> souvisejícím s plněním věcného zaměření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 xml:space="preserve">, jehož ocenění je nižší nebo rovno 40 tis. Kč vč. DPH </w:t>
      </w:r>
      <w:r w:rsidRPr="00C956A5">
        <w:rPr>
          <w:rFonts w:ascii="Times New Roman" w:hAnsi="Times New Roman" w:cs="Times New Roman"/>
          <w:color w:val="FF0000"/>
          <w:sz w:val="24"/>
          <w:szCs w:val="24"/>
        </w:rPr>
        <w:t>(sportovní potřeby, míče, oblečení)</w:t>
      </w: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 xml:space="preserve">vybavení nehmotným majetkem souvisejícím s plněním věcného zaměření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>, jehož ocenění je nižší nebo rovno 60 tis. Kč vč. DPH,</w:t>
      </w: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 xml:space="preserve">trenérské, zdravotní, technické a servisní zabezpečení, nemateriální náklady (služby), nájemné prostor pro zabezpečení sportovní přípravy reprezentace dle věcného zaměření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>,</w:t>
      </w: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  <w:u w:val="single" w:color="000000"/>
        </w:rPr>
        <w:t>odměny a mzdové náklady trenérů, členů realizačního týmu a dalších podpůrných pracovníků</w:t>
      </w:r>
      <w:r w:rsidRPr="00C956A5">
        <w:rPr>
          <w:rFonts w:ascii="Times New Roman" w:hAnsi="Times New Roman" w:cs="Times New Roman"/>
          <w:sz w:val="24"/>
          <w:szCs w:val="24"/>
        </w:rPr>
        <w:t xml:space="preserve">, prokazatelně se podílejících na aktivitách naplňujících věcné zaměření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 xml:space="preserve">, je možné čerpat s limitem </w:t>
      </w:r>
      <w:r w:rsidRPr="00C956A5">
        <w:rPr>
          <w:rFonts w:ascii="Times New Roman" w:hAnsi="Times New Roman" w:cs="Times New Roman"/>
          <w:sz w:val="24"/>
          <w:szCs w:val="24"/>
          <w:u w:val="single" w:color="000000"/>
        </w:rPr>
        <w:t>do 50 tis. Kč na osobu a měsíc</w:t>
      </w:r>
      <w:r w:rsidRPr="00C956A5">
        <w:rPr>
          <w:rFonts w:ascii="Times New Roman" w:hAnsi="Times New Roman" w:cs="Times New Roman"/>
          <w:sz w:val="24"/>
          <w:szCs w:val="24"/>
        </w:rPr>
        <w:t xml:space="preserve">. Z </w:t>
      </w:r>
      <w:r w:rsidR="007E0852">
        <w:rPr>
          <w:rFonts w:ascii="Times New Roman" w:hAnsi="Times New Roman" w:cs="Times New Roman"/>
          <w:sz w:val="24"/>
          <w:szCs w:val="24"/>
        </w:rPr>
        <w:t>odměny</w:t>
      </w:r>
      <w:r w:rsidRPr="00C956A5">
        <w:rPr>
          <w:rFonts w:ascii="Times New Roman" w:hAnsi="Times New Roman" w:cs="Times New Roman"/>
          <w:sz w:val="24"/>
          <w:szCs w:val="24"/>
        </w:rPr>
        <w:t xml:space="preserve"> lze hradit i související povinné zákonné odvody zaměstnavatele, které nejsou do výše limitu zahrnuty. Výše uvedený limit je platný pro výkon práce v pracovním poměru, v rámci dohod o pracích konaných mimo pracovní poměr (DPP a DPČ)</w:t>
      </w: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 xml:space="preserve">limit uvedený v písm. d) je platný i pro osoby samostatně výdělečně činné a další osoby, které vykonávají trenérskou činnost a další činnosti charakterizované pod předchozím písmenem </w:t>
      </w:r>
      <w:r w:rsidRPr="00C956A5">
        <w:rPr>
          <w:rFonts w:ascii="Times New Roman" w:hAnsi="Times New Roman" w:cs="Times New Roman"/>
          <w:color w:val="FF0000"/>
          <w:sz w:val="24"/>
          <w:szCs w:val="24"/>
        </w:rPr>
        <w:t>(OSVČ)</w:t>
      </w:r>
      <w:r w:rsidR="00C956A5">
        <w:rPr>
          <w:rFonts w:ascii="Times New Roman" w:hAnsi="Times New Roman" w:cs="Times New Roman"/>
          <w:sz w:val="24"/>
          <w:szCs w:val="24"/>
        </w:rPr>
        <w:t>,</w:t>
      </w: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>odm</w:t>
      </w:r>
      <w:r w:rsidR="00C956A5">
        <w:rPr>
          <w:rFonts w:ascii="Times New Roman" w:hAnsi="Times New Roman" w:cs="Times New Roman"/>
          <w:sz w:val="24"/>
          <w:szCs w:val="24"/>
        </w:rPr>
        <w:t>ě</w:t>
      </w:r>
      <w:r w:rsidRPr="00C956A5">
        <w:rPr>
          <w:rFonts w:ascii="Times New Roman" w:hAnsi="Times New Roman" w:cs="Times New Roman"/>
          <w:sz w:val="24"/>
          <w:szCs w:val="24"/>
        </w:rPr>
        <w:t>ny</w:t>
      </w:r>
      <w:r w:rsidR="00C956A5">
        <w:rPr>
          <w:rFonts w:ascii="Times New Roman" w:hAnsi="Times New Roman" w:cs="Times New Roman"/>
          <w:sz w:val="24"/>
          <w:szCs w:val="24"/>
        </w:rPr>
        <w:t xml:space="preserve"> z</w:t>
      </w:r>
      <w:r w:rsidRPr="00C956A5">
        <w:rPr>
          <w:rFonts w:ascii="Times New Roman" w:hAnsi="Times New Roman" w:cs="Times New Roman"/>
          <w:sz w:val="24"/>
          <w:szCs w:val="24"/>
        </w:rPr>
        <w:t>a</w:t>
      </w:r>
      <w:r w:rsidR="00C956A5">
        <w:rPr>
          <w:rFonts w:ascii="Times New Roman" w:hAnsi="Times New Roman" w:cs="Times New Roman"/>
          <w:sz w:val="24"/>
          <w:szCs w:val="24"/>
        </w:rPr>
        <w:t xml:space="preserve"> sportovní výsledky</w:t>
      </w:r>
      <w:r w:rsidRPr="00C956A5">
        <w:rPr>
          <w:rFonts w:ascii="Times New Roman" w:hAnsi="Times New Roman" w:cs="Times New Roman"/>
          <w:sz w:val="24"/>
          <w:szCs w:val="24"/>
        </w:rPr>
        <w:t xml:space="preserve"> související s věcným zaměřením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 xml:space="preserve"> </w:t>
      </w:r>
      <w:r w:rsidRPr="00C956A5">
        <w:rPr>
          <w:rFonts w:ascii="Times New Roman" w:hAnsi="Times New Roman" w:cs="Times New Roman"/>
          <w:color w:val="FF0000"/>
          <w:sz w:val="24"/>
          <w:szCs w:val="24"/>
        </w:rPr>
        <w:t xml:space="preserve">s limitem do 10 % poskytnuté </w:t>
      </w:r>
      <w:r w:rsidR="007E0852">
        <w:rPr>
          <w:rFonts w:ascii="Times New Roman" w:hAnsi="Times New Roman" w:cs="Times New Roman"/>
          <w:color w:val="FF0000"/>
          <w:sz w:val="24"/>
          <w:szCs w:val="24"/>
        </w:rPr>
        <w:t>odměny</w:t>
      </w:r>
      <w:r w:rsidRPr="00C956A5">
        <w:rPr>
          <w:rFonts w:ascii="Times New Roman" w:hAnsi="Times New Roman" w:cs="Times New Roman"/>
          <w:sz w:val="24"/>
          <w:szCs w:val="24"/>
        </w:rPr>
        <w:t>,</w:t>
      </w:r>
    </w:p>
    <w:p w:rsidR="00AB3D7A" w:rsidRPr="00C956A5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t xml:space="preserve">úrazové a cestovní pojištění, </w:t>
      </w:r>
      <w:r w:rsidRPr="00C956A5">
        <w:rPr>
          <w:rFonts w:ascii="Times New Roman" w:hAnsi="Times New Roman" w:cs="Times New Roman"/>
          <w:sz w:val="24"/>
          <w:szCs w:val="24"/>
          <w:u w:val="single" w:color="000000"/>
        </w:rPr>
        <w:t>cestovné, startovné, ubytování, stravování</w:t>
      </w:r>
      <w:r w:rsidRPr="00C956A5">
        <w:rPr>
          <w:rFonts w:ascii="Times New Roman" w:hAnsi="Times New Roman" w:cs="Times New Roman"/>
          <w:sz w:val="24"/>
          <w:szCs w:val="24"/>
        </w:rPr>
        <w:t xml:space="preserve"> </w:t>
      </w:r>
      <w:r w:rsidR="007A6924">
        <w:rPr>
          <w:u w:val="single"/>
        </w:rPr>
        <w:t>(</w:t>
      </w:r>
      <w:r w:rsidR="007A6924" w:rsidRPr="007A6924">
        <w:rPr>
          <w:rFonts w:ascii="Times New Roman" w:hAnsi="Times New Roman" w:cs="Times New Roman"/>
          <w:sz w:val="24"/>
          <w:szCs w:val="24"/>
          <w:u w:val="single"/>
        </w:rPr>
        <w:t xml:space="preserve">společné stravování, nikoli catering, </w:t>
      </w:r>
      <w:proofErr w:type="spellStart"/>
      <w:r w:rsidR="007A6924" w:rsidRPr="007A6924">
        <w:rPr>
          <w:rFonts w:ascii="Times New Roman" w:hAnsi="Times New Roman" w:cs="Times New Roman"/>
          <w:sz w:val="24"/>
          <w:szCs w:val="24"/>
          <w:u w:val="single"/>
        </w:rPr>
        <w:t>vip</w:t>
      </w:r>
      <w:proofErr w:type="spellEnd"/>
      <w:r w:rsidR="007A6924" w:rsidRPr="007A6924">
        <w:rPr>
          <w:rFonts w:ascii="Times New Roman" w:hAnsi="Times New Roman" w:cs="Times New Roman"/>
          <w:sz w:val="24"/>
          <w:szCs w:val="24"/>
          <w:u w:val="single"/>
        </w:rPr>
        <w:t xml:space="preserve"> party, slavnostní večeře)</w:t>
      </w:r>
      <w:r w:rsidR="007A69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6A5">
        <w:rPr>
          <w:rFonts w:ascii="Times New Roman" w:hAnsi="Times New Roman" w:cs="Times New Roman"/>
          <w:sz w:val="24"/>
          <w:szCs w:val="24"/>
        </w:rPr>
        <w:t xml:space="preserve">související s plněním věcného zaměření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>,</w:t>
      </w:r>
    </w:p>
    <w:p w:rsidR="00AB3D7A" w:rsidRDefault="00AB3D7A" w:rsidP="00C956A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hAnsi="Times New Roman" w:cs="Times New Roman"/>
          <w:sz w:val="24"/>
          <w:szCs w:val="24"/>
        </w:rPr>
        <w:lastRenderedPageBreak/>
        <w:t xml:space="preserve">ostatní výdaje vztahující se k aktivitám prokazatelně naplňujícím věcné zaměření </w:t>
      </w:r>
      <w:r w:rsidR="009171FF">
        <w:rPr>
          <w:rFonts w:ascii="Times New Roman" w:hAnsi="Times New Roman" w:cs="Times New Roman"/>
          <w:sz w:val="24"/>
          <w:szCs w:val="24"/>
        </w:rPr>
        <w:t>Smlouvy</w:t>
      </w:r>
      <w:r w:rsidRPr="00C956A5">
        <w:rPr>
          <w:rFonts w:ascii="Times New Roman" w:hAnsi="Times New Roman" w:cs="Times New Roman"/>
          <w:sz w:val="24"/>
          <w:szCs w:val="24"/>
        </w:rPr>
        <w:t>, pokud nejsou uvedeny v nezpůsobilých výdajích.</w:t>
      </w:r>
    </w:p>
    <w:p w:rsidR="00692373" w:rsidRDefault="00692373" w:rsidP="00C956A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AB3D7A" w:rsidRPr="00C956A5" w:rsidRDefault="00692373" w:rsidP="00C956A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Odměnu</w:t>
      </w:r>
      <w:r w:rsidR="00AB3D7A" w:rsidRPr="00C956A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9171F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nelze</w:t>
      </w:r>
      <w:bookmarkStart w:id="0" w:name="_GoBack"/>
      <w:bookmarkEnd w:id="0"/>
      <w:r w:rsidR="00AB3D7A" w:rsidRPr="00C956A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použít na nezpůsobilé výdaje:</w:t>
      </w: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Pr="00C956A5" w:rsidRDefault="00AB3D7A" w:rsidP="00C956A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>pořízení hmotného nebo nehmotného majetku nad rámec uvedený v odst. 1 písm. a) a</w:t>
      </w:r>
    </w:p>
    <w:p w:rsidR="00AB3D7A" w:rsidRPr="00C956A5" w:rsidRDefault="00AB3D7A" w:rsidP="00C956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>b),</w:t>
      </w:r>
    </w:p>
    <w:p w:rsidR="00AB3D7A" w:rsidRPr="00C956A5" w:rsidRDefault="00AB3D7A" w:rsidP="00C956A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>úroky, penále, srážky a další finanční postihy, bankovní poplatky,</w:t>
      </w:r>
    </w:p>
    <w:p w:rsidR="00AB3D7A" w:rsidRPr="00C956A5" w:rsidRDefault="00AB3D7A" w:rsidP="00C956A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>úhradu mzdových a ostatních osobních nákladů funkcionářů sportovního spolku, např. předsedů, místopředsedů spolku apod.,</w:t>
      </w:r>
    </w:p>
    <w:p w:rsidR="00AB3D7A" w:rsidRPr="00C956A5" w:rsidRDefault="00AB3D7A" w:rsidP="00C956A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 xml:space="preserve">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</w:t>
      </w:r>
      <w:r w:rsidRPr="00C956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C06F1" wp14:editId="3B131D99">
            <wp:extent cx="3049" cy="3049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6A5">
        <w:rPr>
          <w:rFonts w:ascii="Times New Roman" w:eastAsia="Times New Roman" w:hAnsi="Times New Roman" w:cs="Times New Roman"/>
          <w:sz w:val="24"/>
          <w:szCs w:val="24"/>
        </w:rPr>
        <w:t>doba leasingu je sjednána na podstatnou část ekonomické životnosti aktiva nebo jsou naplněny další znaky finančního leasingu,</w:t>
      </w:r>
    </w:p>
    <w:p w:rsidR="00AB3D7A" w:rsidRPr="00C956A5" w:rsidRDefault="00AB3D7A" w:rsidP="00C956A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>cestovních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:rsidR="00AB3D7A" w:rsidRPr="00C956A5" w:rsidRDefault="00AB3D7A" w:rsidP="00C956A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 xml:space="preserve">vlastní podnikatelskou činnost </w:t>
      </w:r>
      <w:r w:rsidR="007E0852">
        <w:rPr>
          <w:rFonts w:ascii="Times New Roman" w:eastAsia="Times New Roman" w:hAnsi="Times New Roman" w:cs="Times New Roman"/>
          <w:sz w:val="24"/>
          <w:szCs w:val="24"/>
        </w:rPr>
        <w:t>zajišťovatel služeb</w:t>
      </w:r>
      <w:r w:rsidRPr="00C9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852">
        <w:rPr>
          <w:rFonts w:ascii="Times New Roman" w:eastAsia="Times New Roman" w:hAnsi="Times New Roman" w:cs="Times New Roman"/>
          <w:sz w:val="24"/>
          <w:szCs w:val="24"/>
        </w:rPr>
        <w:t>odměny</w:t>
      </w:r>
      <w:r w:rsidRPr="00C956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3D7A" w:rsidRDefault="00AB3D7A" w:rsidP="00C956A5">
      <w:pPr>
        <w:pStyle w:val="Bezmezer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956A5">
        <w:rPr>
          <w:rFonts w:ascii="Times New Roman" w:eastAsia="Times New Roman" w:hAnsi="Times New Roman" w:cs="Times New Roman"/>
          <w:sz w:val="24"/>
          <w:szCs w:val="24"/>
        </w:rPr>
        <w:t>pohoštění a dary.</w:t>
      </w:r>
    </w:p>
    <w:p w:rsidR="00C956A5" w:rsidRDefault="00C956A5" w:rsidP="00C956A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956A5" w:rsidRDefault="00C956A5" w:rsidP="00C956A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3D7A" w:rsidRPr="00B739CA" w:rsidRDefault="00AB3D7A" w:rsidP="00C956A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Další podmínky způsobu použití </w:t>
      </w:r>
      <w:r w:rsidR="0069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odměny</w:t>
      </w:r>
      <w:r w:rsidRPr="00B7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C956A5" w:rsidRPr="00C956A5" w:rsidRDefault="00C956A5" w:rsidP="00C956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223" w:rsidRPr="00C956A5" w:rsidRDefault="007E0852" w:rsidP="00C956A5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zajišťovatel služeb</w:t>
      </w:r>
      <w:r w:rsidR="00AB3D7A" w:rsidRPr="00A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odměny</w:t>
      </w:r>
      <w:r w:rsidR="00AB3D7A" w:rsidRPr="00A10FBE">
        <w:rPr>
          <w:rFonts w:ascii="Times New Roman" w:eastAsia="Times New Roman" w:hAnsi="Times New Roman" w:cs="Times New Roman"/>
          <w:sz w:val="24"/>
          <w:szCs w:val="24"/>
        </w:rPr>
        <w:t xml:space="preserve">, který zaplatil za pořízení věcí nebo služeb, obstarání výkonů nebo provedení prací peněžní prostředky z </w:t>
      </w:r>
      <w:r>
        <w:rPr>
          <w:rFonts w:ascii="Times New Roman" w:eastAsia="Times New Roman" w:hAnsi="Times New Roman" w:cs="Times New Roman"/>
          <w:sz w:val="24"/>
          <w:szCs w:val="24"/>
        </w:rPr>
        <w:t>odměny</w:t>
      </w:r>
      <w:r w:rsidR="00AB3D7A" w:rsidRPr="00A10FBE">
        <w:rPr>
          <w:rFonts w:ascii="Times New Roman" w:eastAsia="Times New Roman" w:hAnsi="Times New Roman" w:cs="Times New Roman"/>
          <w:sz w:val="24"/>
          <w:szCs w:val="24"/>
        </w:rPr>
        <w:t xml:space="preserve"> a uplatnil nárok na odpočet daně z přidané hodnoty, do které zahrnul i částku, na jejíž odpočet měl právo z důvodu tohoto pořízení, nesmí tuto částku zahrnout do finančního vypořádání a vyúčtování </w:t>
      </w:r>
      <w:r>
        <w:rPr>
          <w:rFonts w:ascii="Times New Roman" w:eastAsia="Times New Roman" w:hAnsi="Times New Roman" w:cs="Times New Roman"/>
          <w:sz w:val="24"/>
          <w:szCs w:val="24"/>
        </w:rPr>
        <w:t>odměny</w:t>
      </w:r>
      <w:r w:rsidR="00AB3D7A" w:rsidRPr="00A10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165223" w:rsidRPr="00C9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14B"/>
    <w:multiLevelType w:val="hybridMultilevel"/>
    <w:tmpl w:val="18641286"/>
    <w:lvl w:ilvl="0" w:tplc="E932E6D8">
      <w:start w:val="1"/>
      <w:numFmt w:val="decimal"/>
      <w:lvlText w:val="%1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297A">
      <w:start w:val="1"/>
      <w:numFmt w:val="lowerLetter"/>
      <w:lvlRestart w:val="0"/>
      <w:lvlText w:val="%2)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AC3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AD936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93BA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C186E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66F8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ECB06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42134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B6DF3"/>
    <w:multiLevelType w:val="hybridMultilevel"/>
    <w:tmpl w:val="BC8E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1A"/>
    <w:multiLevelType w:val="hybridMultilevel"/>
    <w:tmpl w:val="E490E4C8"/>
    <w:lvl w:ilvl="0" w:tplc="6DF835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0218">
      <w:start w:val="3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816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68310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2DE3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414BC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EC912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A9C6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29EC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5908"/>
    <w:multiLevelType w:val="hybridMultilevel"/>
    <w:tmpl w:val="BB763098"/>
    <w:lvl w:ilvl="0" w:tplc="ACE205C4">
      <w:start w:val="1"/>
      <w:numFmt w:val="lowerLetter"/>
      <w:lvlText w:val="%1)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E4DAA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474A8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05D1A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049EC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EEBEA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70FE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2009C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F9F4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C20A0"/>
    <w:multiLevelType w:val="hybridMultilevel"/>
    <w:tmpl w:val="8D044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2D8"/>
    <w:multiLevelType w:val="hybridMultilevel"/>
    <w:tmpl w:val="8B408F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7727"/>
    <w:multiLevelType w:val="hybridMultilevel"/>
    <w:tmpl w:val="D9D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571A"/>
    <w:multiLevelType w:val="hybridMultilevel"/>
    <w:tmpl w:val="899E1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6D0B"/>
    <w:multiLevelType w:val="hybridMultilevel"/>
    <w:tmpl w:val="FF96E6BC"/>
    <w:lvl w:ilvl="0" w:tplc="4784298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219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E438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1CF8C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5C92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E5EA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3234D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146B8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C4F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57255"/>
    <w:multiLevelType w:val="hybridMultilevel"/>
    <w:tmpl w:val="F9A25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66FD"/>
    <w:multiLevelType w:val="hybridMultilevel"/>
    <w:tmpl w:val="AD260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3F7D"/>
    <w:multiLevelType w:val="hybridMultilevel"/>
    <w:tmpl w:val="C708F06A"/>
    <w:lvl w:ilvl="0" w:tplc="AD5C34A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6E8E3A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A01DF8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FA41BE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B2C176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549530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0A3D88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C65CEA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D2CC02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D76E0E"/>
    <w:multiLevelType w:val="hybridMultilevel"/>
    <w:tmpl w:val="D9AC5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671B"/>
    <w:multiLevelType w:val="hybridMultilevel"/>
    <w:tmpl w:val="6EB826BE"/>
    <w:lvl w:ilvl="0" w:tplc="BE2AC6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B0E8">
      <w:start w:val="1"/>
      <w:numFmt w:val="lowerLetter"/>
      <w:lvlRestart w:val="0"/>
      <w:lvlText w:val="%2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8C1D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0BA64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C49A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88D8E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9DE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BDC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63928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D05C9D"/>
    <w:multiLevelType w:val="hybridMultilevel"/>
    <w:tmpl w:val="6D66772E"/>
    <w:lvl w:ilvl="0" w:tplc="C346E066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69F3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4FBB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C9DF4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8280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EDE9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2A5AC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CF70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9A74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FA6FE9"/>
    <w:multiLevelType w:val="hybridMultilevel"/>
    <w:tmpl w:val="FB68678C"/>
    <w:lvl w:ilvl="0" w:tplc="C92424BC">
      <w:start w:val="1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8C30E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EE468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651A4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284E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42376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A265E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66516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6F234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967FBC"/>
    <w:multiLevelType w:val="hybridMultilevel"/>
    <w:tmpl w:val="2DB28E80"/>
    <w:lvl w:ilvl="0" w:tplc="4E1260C2">
      <w:start w:val="14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8E19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AB972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81D1A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81B36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6AB06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2F23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2CEA8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A9884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1E5D9C"/>
    <w:multiLevelType w:val="hybridMultilevel"/>
    <w:tmpl w:val="E4BEFB7C"/>
    <w:lvl w:ilvl="0" w:tplc="5DCCEC50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CD568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0FEEE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1916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BA76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ADCE8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8F28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036E0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E058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50061"/>
    <w:multiLevelType w:val="hybridMultilevel"/>
    <w:tmpl w:val="6EB0C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91901"/>
    <w:multiLevelType w:val="hybridMultilevel"/>
    <w:tmpl w:val="BD865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011"/>
    <w:multiLevelType w:val="hybridMultilevel"/>
    <w:tmpl w:val="1180B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1"/>
  </w:num>
  <w:num w:numId="15">
    <w:abstractNumId w:val="9"/>
  </w:num>
  <w:num w:numId="16">
    <w:abstractNumId w:val="17"/>
  </w:num>
  <w:num w:numId="17">
    <w:abstractNumId w:val="15"/>
  </w:num>
  <w:num w:numId="18">
    <w:abstractNumId w:val="6"/>
  </w:num>
  <w:num w:numId="19">
    <w:abstractNumId w:val="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A"/>
    <w:rsid w:val="000E3E2F"/>
    <w:rsid w:val="00165223"/>
    <w:rsid w:val="002C1344"/>
    <w:rsid w:val="004648CB"/>
    <w:rsid w:val="004A7ABA"/>
    <w:rsid w:val="004D2478"/>
    <w:rsid w:val="00633D4A"/>
    <w:rsid w:val="00692373"/>
    <w:rsid w:val="00693345"/>
    <w:rsid w:val="007A6924"/>
    <w:rsid w:val="007E0852"/>
    <w:rsid w:val="008005F5"/>
    <w:rsid w:val="008D6E13"/>
    <w:rsid w:val="008D703D"/>
    <w:rsid w:val="009171FF"/>
    <w:rsid w:val="00935100"/>
    <w:rsid w:val="00A10FBE"/>
    <w:rsid w:val="00A65610"/>
    <w:rsid w:val="00AB3D7A"/>
    <w:rsid w:val="00AD4680"/>
    <w:rsid w:val="00B739CA"/>
    <w:rsid w:val="00B76698"/>
    <w:rsid w:val="00C55ED8"/>
    <w:rsid w:val="00C956A5"/>
    <w:rsid w:val="00CD2417"/>
    <w:rsid w:val="00CE587E"/>
    <w:rsid w:val="00CF6E8C"/>
    <w:rsid w:val="00DC7435"/>
    <w:rsid w:val="00E32B80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3AEC"/>
  <w15:chartTrackingRefBased/>
  <w15:docId w15:val="{A73AC5CD-76E1-4BD5-B26C-652172C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680"/>
    <w:pPr>
      <w:spacing w:after="110" w:line="256" w:lineRule="auto"/>
      <w:ind w:right="638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B3D7A"/>
    <w:pPr>
      <w:keepNext/>
      <w:keepLines/>
      <w:spacing w:after="785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3D4A"/>
    <w:pPr>
      <w:spacing w:after="0" w:line="240" w:lineRule="auto"/>
    </w:pPr>
  </w:style>
  <w:style w:type="table" w:customStyle="1" w:styleId="TableGrid">
    <w:name w:val="TableGrid"/>
    <w:rsid w:val="002C134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351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B3D7A"/>
    <w:rPr>
      <w:rFonts w:ascii="Times New Roman" w:eastAsia="Times New Roman" w:hAnsi="Times New Roman" w:cs="Times New Roman"/>
      <w:color w:val="000000"/>
      <w:sz w:val="3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D7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724E-65E4-40A3-9CE0-2076AFBB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Baierová</dc:creator>
  <cp:keywords/>
  <dc:description/>
  <cp:lastModifiedBy>Hana Baierová</cp:lastModifiedBy>
  <cp:revision>11</cp:revision>
  <cp:lastPrinted>2019-05-14T10:09:00Z</cp:lastPrinted>
  <dcterms:created xsi:type="dcterms:W3CDTF">2019-03-19T11:11:00Z</dcterms:created>
  <dcterms:modified xsi:type="dcterms:W3CDTF">2019-05-21T11:02:00Z</dcterms:modified>
</cp:coreProperties>
</file>